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114675" w:rsidP="0092692B">
      <w:pPr>
        <w:pStyle w:val="BodyText"/>
        <w:tabs>
          <w:tab w:val="left" w:pos="1701"/>
        </w:tabs>
      </w:pPr>
      <w:r>
        <w:t>PAP22</w:t>
      </w:r>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3E13C6">
        <w:t>5.6</w:t>
      </w:r>
      <w:bookmarkStart w:id="0" w:name="_GoBack"/>
      <w:bookmarkEnd w:id="0"/>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facing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4150D1" w:rsidP="00843558">
      <w:pPr>
        <w:pStyle w:val="BodyText"/>
        <w:tabs>
          <w:tab w:val="left" w:pos="2835"/>
        </w:tabs>
        <w:ind w:left="2835" w:hanging="2835"/>
      </w:pPr>
      <w:r>
        <w:t>National membership:</w:t>
      </w:r>
      <w:r>
        <w:tab/>
      </w:r>
      <w:r w:rsidR="008334D9" w:rsidRPr="008334D9">
        <w:t>13,200 Euros (against 12,800 in 2011)</w:t>
      </w:r>
    </w:p>
    <w:p w:rsidR="008334D9" w:rsidRPr="008334D9" w:rsidRDefault="004150D1" w:rsidP="00843558">
      <w:pPr>
        <w:pStyle w:val="BodyText"/>
        <w:tabs>
          <w:tab w:val="left" w:pos="2835"/>
        </w:tabs>
        <w:ind w:left="2835" w:hanging="2835"/>
      </w:pPr>
      <w:r>
        <w:t>Associate membership:</w:t>
      </w:r>
      <w:r>
        <w:tab/>
      </w:r>
      <w:r w:rsidR="008334D9" w:rsidRPr="008334D9">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8334D9" w:rsidRDefault="008334D9" w:rsidP="00843558">
      <w:pPr>
        <w:pStyle w:val="Heading2"/>
      </w:pPr>
      <w:r w:rsidRPr="008334D9">
        <w:t>VTM (Vessel Traffic Management)</w:t>
      </w:r>
    </w:p>
    <w:p w:rsidR="004150D1" w:rsidRDefault="008334D9" w:rsidP="008334D9">
      <w:pPr>
        <w:pStyle w:val="BodyText"/>
      </w:pPr>
      <w:r w:rsidRPr="008334D9">
        <w:t>The options suggested by the Strategy Group were considered</w:t>
      </w:r>
      <w:r w:rsidR="004150D1">
        <w:t>:</w:t>
      </w:r>
    </w:p>
    <w:p w:rsidR="004150D1" w:rsidRDefault="008334D9" w:rsidP="004150D1">
      <w:pPr>
        <w:pStyle w:val="List1"/>
      </w:pPr>
      <w:r w:rsidRPr="008334D9">
        <w:t>A National Member of IALA prepares a submission to the IMO Facilitation Committee</w:t>
      </w:r>
      <w:r w:rsidR="004150D1">
        <w:t>.</w:t>
      </w:r>
    </w:p>
    <w:p w:rsidR="008334D9" w:rsidRPr="008334D9" w:rsidRDefault="008334D9" w:rsidP="004150D1">
      <w:pPr>
        <w:pStyle w:val="List1"/>
      </w:pPr>
      <w:r w:rsidRPr="008334D9">
        <w:t xml:space="preserve">The VTS Committee prepares a </w:t>
      </w:r>
      <w:r w:rsidR="004150D1">
        <w:t>‘</w:t>
      </w:r>
      <w:r w:rsidRPr="008334D9">
        <w:t>convincing paper</w:t>
      </w:r>
      <w:r w:rsidR="004150D1">
        <w:t>’</w:t>
      </w:r>
      <w:r w:rsidRPr="008334D9">
        <w:t xml:space="preserve">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8334D9" w:rsidRDefault="008334D9" w:rsidP="008334D9">
      <w:pPr>
        <w:pStyle w:val="BodyText"/>
      </w:pPr>
      <w:r w:rsidRPr="008334D9">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8334D9">
        <w:t>Goward</w:t>
      </w:r>
      <w:proofErr w:type="spellEnd"/>
      <w:r w:rsidRPr="008334D9">
        <w:t xml:space="preserve"> of the USA, Tayfun Yalcin of Turkey and Francis Zachariae of Denmark.  A paper should be submitted at the next session (52).</w:t>
      </w:r>
    </w:p>
    <w:p w:rsidR="008334D9" w:rsidRPr="008334D9" w:rsidRDefault="008334D9" w:rsidP="00843558">
      <w:pPr>
        <w:pStyle w:val="Heading2"/>
      </w:pPr>
      <w:r w:rsidRPr="008334D9">
        <w:t>Mandatory training for VTS Operators</w:t>
      </w:r>
    </w:p>
    <w:p w:rsidR="008334D9" w:rsidRPr="008334D9" w:rsidRDefault="008334D9" w:rsidP="008334D9">
      <w:pPr>
        <w:pStyle w:val="BodyText"/>
      </w:pPr>
      <w:r w:rsidRPr="008334D9">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8334D9" w:rsidRDefault="008334D9" w:rsidP="00843558">
      <w:pPr>
        <w:pStyle w:val="Heading2"/>
      </w:pPr>
      <w:r w:rsidRPr="008334D9">
        <w:t>Information paper on IALA Recommendation e-NAV 140 on Shore Based e-Navigation Architecture</w:t>
      </w:r>
    </w:p>
    <w:p w:rsidR="008334D9" w:rsidRPr="008334D9" w:rsidRDefault="008334D9" w:rsidP="008334D9">
      <w:pPr>
        <w:pStyle w:val="BodyText"/>
      </w:pPr>
      <w:proofErr w:type="gramStart"/>
      <w:r w:rsidRPr="008334D9">
        <w:t>The introduction paper to the complex subject of e-Navigation architecture, the purpose of IALA Recommendation e-NAV 140, had been developed to help understanding.</w:t>
      </w:r>
      <w:proofErr w:type="gramEnd"/>
      <w:r w:rsidRPr="008334D9">
        <w:t xml:space="preserve">  The Council however found that it was still too complicated.</w:t>
      </w:r>
    </w:p>
    <w:p w:rsidR="008334D9" w:rsidRPr="008334D9" w:rsidRDefault="008334D9" w:rsidP="008334D9">
      <w:pPr>
        <w:pStyle w:val="BodyText"/>
      </w:pPr>
      <w:r w:rsidRPr="008334D9">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8334D9">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8334D9" w:rsidRDefault="008334D9" w:rsidP="00843558">
      <w:pPr>
        <w:pStyle w:val="Heading2"/>
      </w:pPr>
      <w:r w:rsidRPr="008334D9">
        <w:t>VTS beyond territorial seas</w:t>
      </w:r>
    </w:p>
    <w:p w:rsidR="008334D9" w:rsidRPr="008334D9" w:rsidRDefault="008334D9" w:rsidP="008334D9">
      <w:pPr>
        <w:pStyle w:val="BodyText"/>
      </w:pPr>
      <w:r w:rsidRPr="008334D9">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8334D9">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w:t>
      </w:r>
      <w:r w:rsidR="004150D1">
        <w:t>O meeting</w:t>
      </w:r>
      <w:r w:rsidRPr="008334D9">
        <w:t xml:space="preserve">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4150D1">
      <w:pPr>
        <w:pStyle w:val="List1"/>
        <w:numPr>
          <w:ilvl w:val="0"/>
          <w:numId w:val="43"/>
        </w:numPr>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8334D9" w:rsidRDefault="00843558" w:rsidP="00843558">
      <w:pPr>
        <w:pStyle w:val="Heading1"/>
      </w:pPr>
      <w:proofErr w:type="gramStart"/>
      <w:r w:rsidRPr="008334D9">
        <w:rPr>
          <w:caps w:val="0"/>
        </w:rPr>
        <w:t>e</w:t>
      </w:r>
      <w:r w:rsidR="008334D9" w:rsidRPr="008334D9">
        <w:t>-Navigation</w:t>
      </w:r>
      <w:proofErr w:type="gramEnd"/>
      <w:r w:rsidR="008334D9" w:rsidRPr="008334D9">
        <w:t xml:space="preserve"> Committee</w:t>
      </w:r>
    </w:p>
    <w:p w:rsidR="008334D9" w:rsidRPr="008334D9" w:rsidRDefault="008334D9" w:rsidP="00843558">
      <w:pPr>
        <w:pStyle w:val="Heading2"/>
      </w:pPr>
      <w:r w:rsidRPr="008334D9">
        <w:t>Report o</w:t>
      </w:r>
      <w:r w:rsidR="00D302FF">
        <w:t>f</w:t>
      </w:r>
      <w:r w:rsidRPr="008334D9">
        <w:t xml:space="preserve"> e-NAV 9</w:t>
      </w:r>
    </w:p>
    <w:p w:rsidR="008334D9" w:rsidRPr="008334D9" w:rsidRDefault="008334D9" w:rsidP="008334D9">
      <w:pPr>
        <w:pStyle w:val="BodyText"/>
      </w:pPr>
      <w:r w:rsidRPr="008334D9">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8334D9" w:rsidRDefault="008334D9" w:rsidP="00843558">
      <w:pPr>
        <w:pStyle w:val="Heading2"/>
      </w:pPr>
      <w:r w:rsidRPr="008334D9">
        <w:t>IALA Recommendation A-126 on the Use of the Automatic Identification System (AIS) in Marine Aids to Navigation Services</w:t>
      </w:r>
    </w:p>
    <w:p w:rsidR="008334D9" w:rsidRPr="008334D9" w:rsidRDefault="008334D9" w:rsidP="008334D9">
      <w:pPr>
        <w:pStyle w:val="BodyText"/>
      </w:pPr>
      <w:r w:rsidRPr="008334D9">
        <w:t>A new version of this Recommendation - Edition 5 dated June 2011 - was approved.</w:t>
      </w:r>
    </w:p>
    <w:p w:rsidR="008334D9" w:rsidRPr="008334D9" w:rsidRDefault="008334D9" w:rsidP="00843558">
      <w:pPr>
        <w:pStyle w:val="Heading2"/>
      </w:pPr>
      <w:r w:rsidRPr="008334D9">
        <w:t xml:space="preserve">Liaison note to RTCM on AIS </w:t>
      </w:r>
      <w:proofErr w:type="spellStart"/>
      <w:r w:rsidRPr="008334D9">
        <w:t>MoB</w:t>
      </w:r>
      <w:proofErr w:type="spellEnd"/>
      <w:r w:rsidRPr="008334D9">
        <w:t xml:space="preserve"> and EPIRB AIS devices</w:t>
      </w:r>
    </w:p>
    <w:p w:rsidR="008334D9" w:rsidRPr="008334D9" w:rsidRDefault="008334D9" w:rsidP="008334D9">
      <w:pPr>
        <w:pStyle w:val="BodyText"/>
      </w:pPr>
      <w:r w:rsidRPr="008334D9">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8334D9" w:rsidRDefault="008334D9" w:rsidP="00843558">
      <w:pPr>
        <w:pStyle w:val="Heading2"/>
      </w:pPr>
      <w:r w:rsidRPr="008334D9">
        <w:t>Liaison note to the IMO/ITU Joint Expert Group on Spectrum requirements for e-Navigation</w:t>
      </w:r>
    </w:p>
    <w:p w:rsidR="008334D9" w:rsidRPr="008334D9" w:rsidRDefault="008334D9" w:rsidP="008334D9">
      <w:pPr>
        <w:pStyle w:val="BodyText"/>
      </w:pPr>
      <w:r w:rsidRPr="008334D9">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8334D9" w:rsidRDefault="008334D9" w:rsidP="00843558">
      <w:pPr>
        <w:pStyle w:val="Heading2"/>
      </w:pPr>
      <w:r w:rsidRPr="008334D9">
        <w:t>New FAQ on the level of traditional aids to navigation in an e-Navigation environment</w:t>
      </w:r>
    </w:p>
    <w:p w:rsidR="008334D9" w:rsidRPr="008334D9" w:rsidRDefault="008334D9" w:rsidP="008334D9">
      <w:pPr>
        <w:pStyle w:val="BodyText"/>
      </w:pPr>
      <w:r w:rsidRPr="008334D9">
        <w:t xml:space="preserve">A new question was added to the FAQs on e-Navigation: </w:t>
      </w:r>
      <w:r w:rsidR="004150D1">
        <w:t>‘</w:t>
      </w:r>
      <w:r w:rsidRPr="00D302FF">
        <w:rPr>
          <w:i/>
        </w:rPr>
        <w:t>Will e-Navigation impact on the provision of traditional aids to navigation?</w:t>
      </w:r>
      <w:r w:rsidR="004150D1">
        <w:rPr>
          <w:i/>
        </w:rPr>
        <w:t>’</w:t>
      </w:r>
      <w:r w:rsidRPr="008334D9">
        <w:t xml:space="preserve"> to which the following answer is given:</w:t>
      </w:r>
    </w:p>
    <w:p w:rsidR="008334D9" w:rsidRPr="00843558" w:rsidRDefault="004150D1" w:rsidP="008334D9">
      <w:pPr>
        <w:pStyle w:val="BodyText"/>
        <w:rPr>
          <w:i/>
        </w:rPr>
      </w:pPr>
      <w:r>
        <w:rPr>
          <w:i/>
        </w:rPr>
        <w:t>‘</w:t>
      </w:r>
      <w:r w:rsidR="008334D9" w:rsidRPr="00843558">
        <w:rPr>
          <w:i/>
        </w:rPr>
        <w:t>As per the SOLAS 74 Convention (Chapter V, Regulation 13), Contracting Governments undertake to provide aids to navigation in accordance with the volume of traffic and degree of risk.</w:t>
      </w:r>
    </w:p>
    <w:p w:rsidR="008334D9" w:rsidRPr="00843558" w:rsidRDefault="008334D9" w:rsidP="008334D9">
      <w:pPr>
        <w:pStyle w:val="BodyText"/>
        <w:rPr>
          <w:i/>
        </w:rPr>
      </w:pPr>
      <w:r w:rsidRPr="00843558">
        <w:rPr>
          <w:i/>
        </w:rPr>
        <w:t>Aids to navigation authorities should continue to take the above into account, along with the requirements of e-Navigation, when they evaluate the provision of the overall aids to navigation service.</w:t>
      </w:r>
    </w:p>
    <w:p w:rsidR="008334D9" w:rsidRPr="00843558" w:rsidRDefault="008334D9" w:rsidP="008334D9">
      <w:pPr>
        <w:pStyle w:val="BodyText"/>
        <w:rPr>
          <w:i/>
        </w:rPr>
      </w:pPr>
      <w:proofErr w:type="gramStart"/>
      <w:r w:rsidRPr="00843558">
        <w:rPr>
          <w:i/>
        </w:rPr>
        <w:t>e-Navigation</w:t>
      </w:r>
      <w:proofErr w:type="gramEnd"/>
      <w:r w:rsidRPr="00843558">
        <w:rPr>
          <w:i/>
        </w:rPr>
        <w:t xml:space="preserve"> is a harmonisation concept, which will take into account both traditional and modern aids to navigation, aimed at improving the safety of navigation.</w:t>
      </w:r>
      <w:r w:rsidR="004150D1">
        <w:rPr>
          <w:i/>
        </w:rPr>
        <w:t>’</w:t>
      </w:r>
    </w:p>
    <w:p w:rsidR="008334D9" w:rsidRPr="008334D9" w:rsidRDefault="008334D9" w:rsidP="00843558">
      <w:pPr>
        <w:pStyle w:val="Heading2"/>
      </w:pPr>
      <w:r w:rsidRPr="008334D9">
        <w:t>IALA Recommendation on the harmonized implementation of (AIS) Application Specific Messages (ASM)</w:t>
      </w:r>
    </w:p>
    <w:p w:rsidR="008334D9" w:rsidRPr="008334D9" w:rsidRDefault="008334D9" w:rsidP="008334D9">
      <w:pPr>
        <w:pStyle w:val="BodyText"/>
      </w:pPr>
      <w:r w:rsidRPr="008334D9">
        <w:t>This new IALA Recommendation was approved by the Council.</w:t>
      </w:r>
    </w:p>
    <w:p w:rsidR="008334D9" w:rsidRPr="008334D9" w:rsidRDefault="008334D9" w:rsidP="00843558">
      <w:pPr>
        <w:pStyle w:val="Heading2"/>
      </w:pPr>
      <w:r w:rsidRPr="008334D9">
        <w:t>IALA Guideline No. 1060 on Recapitalisation of DGNSS</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IALA Guideline on an Overview of AIS</w:t>
      </w:r>
    </w:p>
    <w:p w:rsidR="008334D9" w:rsidRPr="008334D9" w:rsidRDefault="008334D9" w:rsidP="008334D9">
      <w:pPr>
        <w:pStyle w:val="BodyText"/>
      </w:pPr>
      <w:r w:rsidRPr="008334D9">
        <w:t>This new IALA Guideline was approved by the Council, with the addition of a note drawing attention on AIS losing its credibility in case of GNSS shortage and editorial amendments to be done by correspondence.</w:t>
      </w:r>
    </w:p>
    <w:p w:rsidR="00843558" w:rsidRDefault="00843558">
      <w:pPr>
        <w:rPr>
          <w:b/>
        </w:rPr>
      </w:pPr>
      <w:r>
        <w:br w:type="page"/>
      </w:r>
    </w:p>
    <w:p w:rsidR="008334D9" w:rsidRPr="008334D9" w:rsidRDefault="008334D9" w:rsidP="00843558">
      <w:pPr>
        <w:pStyle w:val="Heading2"/>
      </w:pPr>
      <w:r w:rsidRPr="008334D9">
        <w:lastRenderedPageBreak/>
        <w:t>Workshop on Data Exchange / Portrayal Seminar</w:t>
      </w:r>
    </w:p>
    <w:p w:rsidR="008334D9" w:rsidRPr="008334D9" w:rsidRDefault="008334D9" w:rsidP="008334D9">
      <w:pPr>
        <w:pStyle w:val="BodyText"/>
      </w:pPr>
      <w:r w:rsidRPr="008334D9">
        <w:t>The Seminar was scheduled for March 2012 in Bremen.  The Council decided not to approve it until the results of the Workshop on Data Exchange, which is due in September 2011, are known.</w:t>
      </w:r>
    </w:p>
    <w:p w:rsidR="008334D9" w:rsidRPr="008334D9" w:rsidRDefault="008334D9" w:rsidP="00843558">
      <w:pPr>
        <w:pStyle w:val="Heading1"/>
      </w:pPr>
      <w:r w:rsidRPr="008334D9">
        <w:t>VTS Committee</w:t>
      </w:r>
    </w:p>
    <w:p w:rsidR="008334D9" w:rsidRPr="008334D9" w:rsidRDefault="008334D9" w:rsidP="00843558">
      <w:pPr>
        <w:pStyle w:val="Heading2"/>
      </w:pPr>
      <w:r w:rsidRPr="008334D9">
        <w:t>Report o</w:t>
      </w:r>
      <w:r w:rsidR="00D302FF">
        <w:t>f</w:t>
      </w:r>
      <w:r w:rsidRPr="008334D9">
        <w:t xml:space="preserve"> VTS 32</w:t>
      </w:r>
    </w:p>
    <w:p w:rsidR="008334D9" w:rsidRPr="008334D9" w:rsidRDefault="008334D9" w:rsidP="008334D9">
      <w:pPr>
        <w:pStyle w:val="BodyText"/>
      </w:pPr>
      <w:r w:rsidRPr="008334D9">
        <w:t>The Council took note of the report, noting that this Committee is also growing in number.</w:t>
      </w:r>
    </w:p>
    <w:p w:rsidR="008334D9" w:rsidRPr="008334D9" w:rsidRDefault="008334D9" w:rsidP="00843558">
      <w:pPr>
        <w:pStyle w:val="Heading2"/>
      </w:pPr>
      <w:r w:rsidRPr="008334D9">
        <w:t>IALA Recommendation V-127 on Operational Procedures for Vessel Traffic Services</w:t>
      </w:r>
    </w:p>
    <w:p w:rsidR="008334D9" w:rsidRPr="008334D9" w:rsidRDefault="008334D9" w:rsidP="008334D9">
      <w:pPr>
        <w:pStyle w:val="BodyText"/>
      </w:pPr>
      <w:r w:rsidRPr="008334D9">
        <w:t>A new version of this Recommendation - Edition 2 dated June 2011 - was approved.</w:t>
      </w:r>
    </w:p>
    <w:p w:rsidR="008334D9" w:rsidRPr="008334D9" w:rsidRDefault="008334D9" w:rsidP="00843558">
      <w:pPr>
        <w:pStyle w:val="Heading2"/>
      </w:pPr>
      <w:r w:rsidRPr="008334D9">
        <w:t>IALA Guideline on Standards Nomenclature to identify and refer to VTS Centres</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Recommendation on the Inter-VTS Exchange Format (IVEF) Service</w:t>
      </w:r>
    </w:p>
    <w:p w:rsidR="008334D9" w:rsidRPr="008334D9" w:rsidRDefault="008334D9" w:rsidP="008334D9">
      <w:pPr>
        <w:pStyle w:val="BodyText"/>
      </w:pPr>
      <w:r w:rsidRPr="008334D9">
        <w:t>This new IA</w:t>
      </w:r>
      <w:r w:rsidR="00843558">
        <w:t>LA Recommendation was approved.</w:t>
      </w:r>
    </w:p>
    <w:p w:rsidR="008334D9" w:rsidRPr="008334D9" w:rsidRDefault="008334D9" w:rsidP="00843558">
      <w:pPr>
        <w:pStyle w:val="Heading1"/>
      </w:pPr>
      <w:r w:rsidRPr="008334D9">
        <w:t>ANM Committee</w:t>
      </w:r>
    </w:p>
    <w:p w:rsidR="008334D9" w:rsidRPr="008334D9" w:rsidRDefault="008334D9" w:rsidP="00843558">
      <w:pPr>
        <w:pStyle w:val="Heading2"/>
      </w:pPr>
      <w:r w:rsidRPr="008334D9">
        <w:t>Report of ANM 16</w:t>
      </w:r>
    </w:p>
    <w:p w:rsidR="008334D9" w:rsidRPr="008334D9" w:rsidRDefault="008334D9" w:rsidP="008334D9">
      <w:pPr>
        <w:pStyle w:val="BodyText"/>
      </w:pPr>
      <w:r w:rsidRPr="008334D9">
        <w:t>The Council noted the report and approved the changes proposed to the Committee task list.</w:t>
      </w:r>
    </w:p>
    <w:p w:rsidR="008334D9" w:rsidRPr="008334D9" w:rsidRDefault="008334D9" w:rsidP="00843558">
      <w:pPr>
        <w:pStyle w:val="Heading2"/>
      </w:pPr>
      <w:r w:rsidRPr="008334D9">
        <w:t>IALA Guideline on Authorisation of AIS Aids to Navigation</w:t>
      </w:r>
    </w:p>
    <w:p w:rsidR="008334D9" w:rsidRPr="008334D9" w:rsidRDefault="008334D9" w:rsidP="008334D9">
      <w:pPr>
        <w:pStyle w:val="BodyText"/>
      </w:pPr>
      <w:r w:rsidRPr="008334D9">
        <w:t>The Council appreciated the quality of the document but requested that the review section was expanded to give more guidance on updates.  The document was sent back to the Committee for it to improve that section.</w:t>
      </w:r>
    </w:p>
    <w:p w:rsidR="008334D9" w:rsidRPr="008334D9" w:rsidRDefault="008334D9" w:rsidP="00843558">
      <w:pPr>
        <w:pStyle w:val="Heading2"/>
      </w:pPr>
      <w:r w:rsidRPr="008334D9">
        <w:t>IALA Guideline 1078 on the Use of Aids to Navigation in the Design of Fairways</w:t>
      </w:r>
    </w:p>
    <w:p w:rsidR="008334D9" w:rsidRPr="008334D9" w:rsidRDefault="008334D9" w:rsidP="008334D9">
      <w:pPr>
        <w:pStyle w:val="BodyText"/>
      </w:pPr>
      <w:r w:rsidRPr="008334D9">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8334D9" w:rsidRDefault="008334D9" w:rsidP="00843558">
      <w:pPr>
        <w:pStyle w:val="Heading2"/>
      </w:pPr>
      <w:r w:rsidRPr="008334D9">
        <w:t>IALA Recommendation O-130 on Categorization and Availability Objectives for Short Range Aids to Navigation</w:t>
      </w:r>
    </w:p>
    <w:p w:rsidR="008334D9" w:rsidRPr="008334D9" w:rsidRDefault="008334D9" w:rsidP="008334D9">
      <w:pPr>
        <w:pStyle w:val="BodyText"/>
      </w:pPr>
      <w:r w:rsidRPr="008334D9">
        <w:t>A new version of this Recommendation - Edition 2 dated June 2011 - was approved, with some editorial amendments.</w:t>
      </w:r>
    </w:p>
    <w:p w:rsidR="008334D9" w:rsidRPr="008334D9" w:rsidRDefault="008334D9" w:rsidP="00843558">
      <w:pPr>
        <w:pStyle w:val="Heading2"/>
      </w:pPr>
      <w:r w:rsidRPr="008334D9">
        <w:t>IALA Guideline 1058 on the Use of Simulation as a Tool for Waterway Design and AtoN Planning</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Need to revoke Recommendation O-133</w:t>
      </w:r>
    </w:p>
    <w:p w:rsidR="008334D9" w:rsidRPr="008334D9" w:rsidRDefault="008334D9" w:rsidP="008334D9">
      <w:pPr>
        <w:pStyle w:val="BodyText"/>
      </w:pPr>
      <w:r w:rsidRPr="008334D9">
        <w:t>Following the revision of the IALA Maritime Buoyage System the Recommendation dealing with the Emergency Wreck Marking Buoy is obsolete.  The Council agreed to revoke it.</w:t>
      </w:r>
    </w:p>
    <w:p w:rsidR="008334D9" w:rsidRPr="008334D9" w:rsidRDefault="008334D9" w:rsidP="00843558">
      <w:pPr>
        <w:pStyle w:val="Heading2"/>
      </w:pPr>
      <w:r w:rsidRPr="008334D9">
        <w:t>Risk Management Seminar</w:t>
      </w:r>
    </w:p>
    <w:p w:rsidR="008334D9" w:rsidRPr="008334D9" w:rsidRDefault="008334D9" w:rsidP="008334D9">
      <w:pPr>
        <w:pStyle w:val="BodyText"/>
      </w:pPr>
      <w:r w:rsidRPr="008334D9">
        <w:t>The Risk Management Seminar is now an annual event for IALA.  The Council approved to hold a further one in November 2012 in Australia.</w:t>
      </w:r>
    </w:p>
    <w:p w:rsidR="008334D9" w:rsidRPr="008334D9" w:rsidRDefault="008334D9" w:rsidP="00843558">
      <w:pPr>
        <w:pStyle w:val="Heading2"/>
      </w:pPr>
      <w:r w:rsidRPr="008334D9">
        <w:t>OREI and Marine Spatial Planning Workshop</w:t>
      </w:r>
    </w:p>
    <w:p w:rsidR="008334D9" w:rsidRPr="008334D9" w:rsidRDefault="008334D9" w:rsidP="008334D9">
      <w:pPr>
        <w:pStyle w:val="BodyText"/>
      </w:pPr>
      <w:r w:rsidRPr="008334D9">
        <w:t>The Workshop is planned at IALA Headquarters in January 2012.  It was approved by the Council but the flyer has to be revised to clarify the objectives, integrating maritime safety, use of aids to navigation in coastal planning, traffic management and a me</w:t>
      </w:r>
      <w:r w:rsidR="00843558">
        <w:t>ssage on best practice</w:t>
      </w:r>
      <w:r w:rsidRPr="008334D9">
        <w:t>.</w:t>
      </w:r>
    </w:p>
    <w:p w:rsidR="008334D9" w:rsidRPr="008334D9" w:rsidRDefault="008334D9" w:rsidP="00843558">
      <w:pPr>
        <w:pStyle w:val="Heading1"/>
      </w:pPr>
      <w:r w:rsidRPr="008334D9">
        <w:lastRenderedPageBreak/>
        <w:t>EEP Committee</w:t>
      </w:r>
    </w:p>
    <w:p w:rsidR="008334D9" w:rsidRPr="008334D9" w:rsidRDefault="008334D9" w:rsidP="00843558">
      <w:pPr>
        <w:pStyle w:val="Heading2"/>
      </w:pPr>
      <w:r w:rsidRPr="008334D9">
        <w:t>Report of EEP 16</w:t>
      </w:r>
    </w:p>
    <w:p w:rsidR="008334D9" w:rsidRPr="008334D9" w:rsidRDefault="008334D9" w:rsidP="008334D9">
      <w:pPr>
        <w:pStyle w:val="BodyText"/>
      </w:pPr>
      <w:r w:rsidRPr="008334D9">
        <w:t>The report was noted and the Council agreed to revoke product certification while retaining the certification templates for use by National Members.  It was thought useful to consider developing a guide on procurement.</w:t>
      </w:r>
    </w:p>
    <w:p w:rsidR="008334D9" w:rsidRPr="008334D9" w:rsidRDefault="008334D9" w:rsidP="00843558">
      <w:pPr>
        <w:pStyle w:val="Heading2"/>
      </w:pPr>
      <w:r w:rsidRPr="008334D9">
        <w:t>IALA Guideline 1073 on Conspicuity of Aids to Navigation Lights at Night</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Guideline 1067-0 on Selection of Power Systems for Aids to Navigation and Associated Equipment</w:t>
      </w:r>
    </w:p>
    <w:p w:rsidR="008334D9" w:rsidRPr="008334D9" w:rsidRDefault="008334D9" w:rsidP="008334D9">
      <w:pPr>
        <w:pStyle w:val="BodyText"/>
      </w:pPr>
      <w:r w:rsidRPr="008334D9">
        <w:t>A new version of this Guideline - Edition 1.1 dated June 2011 - was approved.  I</w:t>
      </w:r>
      <w:r w:rsidR="004150D1">
        <w:t>t wa</w:t>
      </w:r>
      <w:r w:rsidRPr="008334D9">
        <w:t>s recalled that it supersedes the IALA Guidelines on Power Sources for Aids to Navigation dated December 2004.</w:t>
      </w:r>
    </w:p>
    <w:p w:rsidR="008334D9" w:rsidRPr="008334D9" w:rsidRDefault="008334D9" w:rsidP="00843558">
      <w:pPr>
        <w:pStyle w:val="Heading2"/>
      </w:pPr>
      <w:r w:rsidRPr="008334D9">
        <w:t>Model Course on Aids to Navigation - Level 2, Technician - Moorings</w:t>
      </w:r>
    </w:p>
    <w:p w:rsidR="008334D9" w:rsidRPr="008334D9" w:rsidRDefault="008334D9" w:rsidP="008334D9">
      <w:pPr>
        <w:pStyle w:val="BodyText"/>
      </w:pPr>
      <w:r w:rsidRPr="008334D9">
        <w:t>The model course was approved.</w:t>
      </w:r>
    </w:p>
    <w:p w:rsidR="008334D9" w:rsidRPr="008334D9" w:rsidRDefault="008334D9" w:rsidP="00843558">
      <w:pPr>
        <w:pStyle w:val="Heading2"/>
      </w:pPr>
      <w:r w:rsidRPr="008334D9">
        <w:t>Fixed and Floating Aids Workshop</w:t>
      </w:r>
    </w:p>
    <w:p w:rsidR="008334D9" w:rsidRPr="008334D9" w:rsidRDefault="008334D9" w:rsidP="008334D9">
      <w:pPr>
        <w:pStyle w:val="BodyText"/>
      </w:pPr>
      <w:r w:rsidRPr="008334D9">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 xml:space="preserve">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w:t>
      </w:r>
      <w:r w:rsidR="004150D1">
        <w:t>‘</w:t>
      </w:r>
      <w:r w:rsidRPr="008334D9">
        <w:t>S-IALA-NET</w:t>
      </w:r>
      <w:r w:rsidR="004150D1">
        <w:t>’</w:t>
      </w:r>
      <w:r w:rsidRPr="008334D9">
        <w:t xml:space="preserve"> that would work in parallel to IALA-NET.</w:t>
      </w:r>
    </w:p>
    <w:p w:rsidR="008334D9" w:rsidRPr="008334D9" w:rsidRDefault="008334D9" w:rsidP="00843558">
      <w:pPr>
        <w:pStyle w:val="Heading1"/>
      </w:pPr>
      <w:r w:rsidRPr="008334D9">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including a VTS, or a pilot or a routeing system. </w:t>
      </w:r>
      <w:r w:rsidR="004150D1">
        <w:t xml:space="preserve"> </w:t>
      </w:r>
      <w:r w:rsidRPr="008334D9">
        <w:t>The commercial version of the software is now available, which greatly facilitates the use of the tool for a reasonable cost (approximately 3,000 Euros).</w:t>
      </w:r>
    </w:p>
    <w:p w:rsidR="008334D9" w:rsidRPr="008334D9" w:rsidRDefault="008334D9" w:rsidP="00843558">
      <w:pPr>
        <w:pStyle w:val="Heading1"/>
      </w:pPr>
      <w:r w:rsidRPr="008334D9">
        <w:lastRenderedPageBreak/>
        <w:t>World Wide Academy</w:t>
      </w:r>
    </w:p>
    <w:p w:rsidR="008334D9" w:rsidRPr="008334D9" w:rsidRDefault="008334D9" w:rsidP="008334D9">
      <w:pPr>
        <w:pStyle w:val="BodyText"/>
      </w:pPr>
      <w:r w:rsidRPr="008334D9">
        <w:t xml:space="preserve">The Correspondence Group formed at Council session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4150D1">
        <w:t xml:space="preserve"> </w:t>
      </w:r>
      <w:r w:rsidRPr="008334D9">
        <w:t>It was recalled that the WWA would not be a physical body but a help to organize training arrangements, using existing training institutes where available.</w:t>
      </w:r>
    </w:p>
    <w:p w:rsidR="008334D9" w:rsidRPr="00D302FF" w:rsidRDefault="008334D9" w:rsidP="008334D9">
      <w:pPr>
        <w:pStyle w:val="BodyText"/>
        <w:rPr>
          <w:i/>
        </w:rPr>
      </w:pPr>
      <w:r w:rsidRPr="00D302FF">
        <w:rPr>
          <w:i/>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4150D1">
        <w:rPr>
          <w:i/>
        </w:rPr>
        <w:t xml:space="preserve"> </w:t>
      </w:r>
      <w:proofErr w:type="spellStart"/>
      <w:r w:rsidRPr="00D302FF">
        <w:rPr>
          <w:i/>
        </w:rPr>
        <w:t>T</w:t>
      </w:r>
      <w:r w:rsidR="004150D1">
        <w:rPr>
          <w:i/>
        </w:rPr>
        <w:t>o</w:t>
      </w:r>
      <w:r w:rsidRPr="00D302FF">
        <w:rPr>
          <w:i/>
        </w:rPr>
        <w:t>Rs</w:t>
      </w:r>
      <w:proofErr w:type="spellEnd"/>
      <w:r w:rsidRPr="00D302FF">
        <w:rPr>
          <w:i/>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302FF">
        <w:rPr>
          <w:i/>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8334D9">
        <w:t>IMO MSC 88</w:t>
      </w:r>
    </w:p>
    <w:p w:rsidR="008334D9" w:rsidRPr="008334D9" w:rsidRDefault="008334D9" w:rsidP="008334D9">
      <w:pPr>
        <w:pStyle w:val="BodyText"/>
      </w:pPr>
      <w:r w:rsidRPr="008334D9">
        <w:t>LRIT, piracy and amendments to IMO Conventions were the main subjects of discussions.  Two SN Circulars particularly important for IALA were issued, on the revised MBS and on the IALA Risk Management Tool.</w:t>
      </w:r>
    </w:p>
    <w:p w:rsidR="008334D9" w:rsidRPr="008334D9" w:rsidRDefault="008334D9" w:rsidP="00843558">
      <w:pPr>
        <w:pStyle w:val="Heading2"/>
      </w:pPr>
      <w:r w:rsidRPr="008334D9">
        <w:t>IMO STW 42</w:t>
      </w:r>
    </w:p>
    <w:p w:rsidR="008334D9" w:rsidRPr="008334D9" w:rsidRDefault="008334D9" w:rsidP="008334D9">
      <w:pPr>
        <w:pStyle w:val="BodyText"/>
      </w:pPr>
      <w:r w:rsidRPr="008334D9">
        <w:t>The Sub Committee discussed e-Navigation.  Although the participants did not seem ready to take any decision they were very open minded and in demand of information.  Work will be needed however to convince coastal States that according to UNCLOS and SOLAS they have obligations in the shore part of safety of navigation.</w:t>
      </w:r>
    </w:p>
    <w:p w:rsidR="008334D9" w:rsidRPr="008334D9" w:rsidRDefault="008334D9" w:rsidP="00843558">
      <w:pPr>
        <w:pStyle w:val="Heading2"/>
      </w:pPr>
      <w:r w:rsidRPr="008334D9">
        <w:t>IMO COMSAR 15</w:t>
      </w:r>
    </w:p>
    <w:p w:rsidR="008334D9" w:rsidRPr="008334D9" w:rsidRDefault="008334D9" w:rsidP="008334D9">
      <w:pPr>
        <w:pStyle w:val="BodyText"/>
      </w:pPr>
      <w:r w:rsidRPr="008334D9">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The Committee mainly dealt with piracy with some progress made on LRIT.  Preparation work continues on a future mandatory audit system, which would oblige coastal states to monitor their traffic along their coasts.</w:t>
      </w:r>
    </w:p>
    <w:p w:rsidR="008334D9" w:rsidRPr="008334D9" w:rsidRDefault="008334D9" w:rsidP="00843558">
      <w:pPr>
        <w:pStyle w:val="Heading2"/>
      </w:pPr>
      <w:r w:rsidRPr="008334D9">
        <w:t>IMO NAV 57</w:t>
      </w:r>
    </w:p>
    <w:p w:rsidR="008334D9" w:rsidRPr="008334D9" w:rsidRDefault="008334D9" w:rsidP="008334D9">
      <w:pPr>
        <w:pStyle w:val="BodyText"/>
      </w:pPr>
      <w:r w:rsidRPr="008334D9">
        <w:t xml:space="preserve">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The third submission on the use of AIS as an aid to navigation led to the established of a correspondence group co-ordinated by Hideki Noguchi of Japan. </w:t>
      </w:r>
      <w:r w:rsidR="002A41C6">
        <w:t xml:space="preserve"> </w:t>
      </w:r>
      <w:r w:rsidRPr="008334D9">
        <w:t xml:space="preserve">The IALA ANM Committee is expected to be the leading Committee in this regard and it is quite desirable that </w:t>
      </w:r>
      <w:proofErr w:type="spellStart"/>
      <w:r w:rsidRPr="008334D9">
        <w:t>Cdr.</w:t>
      </w:r>
      <w:proofErr w:type="spellEnd"/>
      <w:r w:rsidRPr="008334D9">
        <w:t xml:space="preserve"> Noguchi takes part in the next ANM meeting.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 xml:space="preserve">The Council considered the proposal made by the IMC to reduce the rights of Industrial Members not conforming to the subscription payment deadline.  The creation of a new class of membership called </w:t>
      </w:r>
      <w:r w:rsidR="004150D1">
        <w:t>‘</w:t>
      </w:r>
      <w:r w:rsidRPr="008334D9">
        <w:t>members in good standing</w:t>
      </w:r>
      <w:r w:rsidR="004150D1">
        <w:t>’</w:t>
      </w:r>
      <w:r w:rsidRPr="008334D9">
        <w:t xml:space="preserve">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8334D9" w:rsidRDefault="008334D9" w:rsidP="00843558">
      <w:pPr>
        <w:pStyle w:val="Heading2"/>
      </w:pPr>
      <w:r w:rsidRPr="008334D9">
        <w:t>2012 VTS Symposium (Turkey)</w:t>
      </w:r>
    </w:p>
    <w:p w:rsidR="008334D9" w:rsidRPr="008334D9" w:rsidRDefault="008334D9" w:rsidP="008334D9">
      <w:pPr>
        <w:pStyle w:val="BodyText"/>
      </w:pPr>
      <w:r w:rsidRPr="008334D9">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8334D9" w:rsidRDefault="008334D9" w:rsidP="00843558">
      <w:pPr>
        <w:pStyle w:val="Heading2"/>
      </w:pPr>
      <w:r w:rsidRPr="00843558">
        <w:rPr>
          <w:rStyle w:val="Heading2Char"/>
        </w:rPr>
        <w:t>2</w:t>
      </w:r>
      <w:r w:rsidRPr="008334D9">
        <w:t>016 VTS Symposium (USA)</w:t>
      </w:r>
    </w:p>
    <w:p w:rsidR="008334D9" w:rsidRPr="008334D9" w:rsidRDefault="008334D9" w:rsidP="008334D9">
      <w:pPr>
        <w:pStyle w:val="BodyText"/>
      </w:pPr>
      <w:r w:rsidRPr="008334D9">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8334D9">
        <w:t>Arctic Forum</w:t>
      </w:r>
    </w:p>
    <w:p w:rsidR="008334D9" w:rsidRPr="008334D9" w:rsidRDefault="008334D9" w:rsidP="008334D9">
      <w:pPr>
        <w:pStyle w:val="BodyText"/>
      </w:pPr>
      <w:r w:rsidRPr="008334D9">
        <w:t xml:space="preserve">The Forum currently consists of the 5 states bordering the Arctic Ocean.  The question of opening it to other IALA National Members was not answered and postponed to the next session.  In the meantime the </w:t>
      </w:r>
      <w:proofErr w:type="spellStart"/>
      <w:r w:rsidRPr="008334D9">
        <w:t>T</w:t>
      </w:r>
      <w:r w:rsidR="002A41C6">
        <w:t>o</w:t>
      </w:r>
      <w:r w:rsidRPr="008334D9">
        <w:t>Rs</w:t>
      </w:r>
      <w:proofErr w:type="spellEnd"/>
      <w:r w:rsidRPr="008334D9">
        <w:t xml:space="preserve"> mention that requests to participate received from countries other than the 5 would be considered on a case by case basis.</w:t>
      </w:r>
    </w:p>
    <w:p w:rsidR="008334D9" w:rsidRPr="008334D9" w:rsidRDefault="008334D9" w:rsidP="0048224E">
      <w:pPr>
        <w:pStyle w:val="Heading2"/>
      </w:pPr>
      <w:r w:rsidRPr="008334D9">
        <w:t xml:space="preserve">A new name for </w:t>
      </w:r>
      <w:proofErr w:type="spellStart"/>
      <w:r w:rsidRPr="008334D9">
        <w:t>eLoran</w:t>
      </w:r>
      <w:proofErr w:type="spellEnd"/>
    </w:p>
    <w:p w:rsidR="008334D9" w:rsidRPr="008334D9" w:rsidRDefault="008334D9" w:rsidP="008334D9">
      <w:pPr>
        <w:pStyle w:val="BodyText"/>
      </w:pPr>
      <w:proofErr w:type="spellStart"/>
      <w:proofErr w:type="gramStart"/>
      <w:r w:rsidRPr="008334D9">
        <w:t>eLoran</w:t>
      </w:r>
      <w:proofErr w:type="spellEnd"/>
      <w:proofErr w:type="gramEnd"/>
      <w:r w:rsidRPr="008334D9">
        <w:t xml:space="preserve"> is considered by the countries having made trials as the best option for a terrestrial backup to GMDSS.  Its name suffers however from the reminiscence of </w:t>
      </w:r>
      <w:r w:rsidR="004150D1">
        <w:t>‘</w:t>
      </w:r>
      <w:r w:rsidRPr="008334D9">
        <w:t>Loran</w:t>
      </w:r>
      <w:r w:rsidR="004150D1">
        <w:t>’</w:t>
      </w:r>
      <w:r w:rsidRPr="008334D9">
        <w:t xml:space="preserve">, now out of date.  A proposal was made by Korea to rename the new system </w:t>
      </w:r>
      <w:r w:rsidR="004150D1">
        <w:t>‘</w:t>
      </w:r>
      <w:r w:rsidRPr="008334D9">
        <w:t>TERRANAV</w:t>
      </w:r>
      <w:r w:rsidR="004150D1">
        <w:t>’</w:t>
      </w:r>
      <w:r w:rsidRPr="008334D9">
        <w:t>, which stands for Terrestrial Radio Navigation.  The Council unanimously adopted the proposal.</w:t>
      </w:r>
    </w:p>
    <w:p w:rsidR="008334D9" w:rsidRPr="008334D9" w:rsidRDefault="008334D9" w:rsidP="008334D9">
      <w:pPr>
        <w:pStyle w:val="BodyText"/>
      </w:pPr>
      <w:r w:rsidRPr="008334D9">
        <w:t>In addition to the new name</w:t>
      </w:r>
      <w:r w:rsidR="002A41C6">
        <w:t>,</w:t>
      </w:r>
      <w:r w:rsidRPr="008334D9">
        <w:t xml:space="preserve"> allocation of work was made to the e-NAV </w:t>
      </w:r>
      <w:r w:rsidR="002A41C6">
        <w:t xml:space="preserve">Committee </w:t>
      </w:r>
      <w:r w:rsidRPr="008334D9">
        <w:t xml:space="preserve">(to develop Guidelines) and </w:t>
      </w:r>
      <w:r w:rsidR="00BF2FDD">
        <w:t xml:space="preserve">for </w:t>
      </w:r>
      <w:r w:rsidR="002A41C6">
        <w:t xml:space="preserve">the </w:t>
      </w:r>
      <w:r w:rsidR="007961A3">
        <w:t>ANM</w:t>
      </w:r>
      <w:r w:rsidRPr="008334D9">
        <w:t xml:space="preserve"> </w:t>
      </w:r>
      <w:r w:rsidR="00BF2FDD">
        <w:t xml:space="preserve">Committee’s </w:t>
      </w:r>
      <w:r w:rsidR="007961A3">
        <w:t xml:space="preserve">Navigation requirements </w:t>
      </w:r>
      <w:r w:rsidR="002A41C6">
        <w:t xml:space="preserve">Working </w:t>
      </w:r>
      <w:r w:rsidRPr="008334D9">
        <w:t xml:space="preserve">Group to take this new system </w:t>
      </w:r>
      <w:r w:rsidR="007961A3" w:rsidRPr="008334D9">
        <w:t>on-board</w:t>
      </w:r>
      <w:r w:rsidRPr="008334D9">
        <w:t>.</w:t>
      </w:r>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IALA,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default" r:id="rId9"/>
          <w:footerReference w:type="default" r:id="rId10"/>
          <w:headerReference w:type="first" r:id="rId11"/>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4pt;height:301.2pt" o:ole="">
            <v:imagedata r:id="rId12" o:title=""/>
          </v:shape>
          <o:OLEObject Type="Embed" ProgID="Excel.Sheet.8" ShapeID="_x0000_i1025" DrawAspect="Content" ObjectID="_1376555603" r:id="rId13"/>
        </w:object>
      </w:r>
    </w:p>
    <w:p w:rsidR="0048224E" w:rsidRDefault="0048224E" w:rsidP="0048224E">
      <w:pPr>
        <w:pStyle w:val="BodyText"/>
      </w:pPr>
      <w:r>
        <w:br w:type="page"/>
      </w:r>
      <w:r w:rsidRPr="00533546">
        <w:object w:dxaOrig="16571" w:dyaOrig="6393">
          <v:shape id="_x0000_i1026" type="#_x0000_t75" style="width:726.8pt;height:287.2pt" o:ole="">
            <v:imagedata r:id="rId14" o:title=""/>
          </v:shape>
          <o:OLEObject Type="Embed" ProgID="Excel.Sheet.8" ShapeID="_x0000_i1026" DrawAspect="Content" ObjectID="_1376555604" r:id="rId15"/>
        </w:object>
      </w:r>
    </w:p>
    <w:p w:rsidR="0048224E" w:rsidRDefault="0048224E" w:rsidP="0048224E">
      <w:pPr>
        <w:pStyle w:val="BodyText"/>
      </w:pPr>
      <w:r>
        <w:br w:type="page"/>
      </w:r>
      <w:r w:rsidRPr="00533546">
        <w:object w:dxaOrig="16601" w:dyaOrig="6566">
          <v:shape id="_x0000_i1027" type="#_x0000_t75" style="width:730.4pt;height:296.4pt" o:ole="">
            <v:imagedata r:id="rId16" o:title=""/>
          </v:shape>
          <o:OLEObject Type="Embed" ProgID="Excel.Sheet.8" ShapeID="_x0000_i1027" DrawAspect="Content" ObjectID="_1376555605" r:id="rId17"/>
        </w:object>
      </w:r>
    </w:p>
    <w:p w:rsidR="0048224E" w:rsidRPr="00641DF2" w:rsidRDefault="0048224E" w:rsidP="0048224E">
      <w:pPr>
        <w:pStyle w:val="BodyText"/>
      </w:pPr>
      <w:r>
        <w:br w:type="page"/>
      </w:r>
      <w:r w:rsidRPr="00533546">
        <w:object w:dxaOrig="16555" w:dyaOrig="6372">
          <v:shape id="_x0000_i1028" type="#_x0000_t75" style="width:730pt;height:287.2pt" o:ole="">
            <v:imagedata r:id="rId18" o:title=""/>
          </v:shape>
          <o:OLEObject Type="Embed" ProgID="Excel.Sheet.8" ShapeID="_x0000_i1028" DrawAspect="Content" ObjectID="_1376555606" r:id="rId19"/>
        </w:object>
      </w:r>
    </w:p>
    <w:sectPr w:rsidR="0048224E" w:rsidRPr="00641DF2" w:rsidSect="0048224E">
      <w:headerReference w:type="default" r:id="rId2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E67" w:rsidRDefault="00620E67" w:rsidP="00362CD9">
      <w:r>
        <w:separator/>
      </w:r>
    </w:p>
  </w:endnote>
  <w:endnote w:type="continuationSeparator" w:id="0">
    <w:p w:rsidR="00620E67" w:rsidRDefault="00620E6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3E13C6">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3E13C6">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E67" w:rsidRDefault="00620E67" w:rsidP="00362CD9">
      <w:r>
        <w:separator/>
      </w:r>
    </w:p>
  </w:footnote>
  <w:footnote w:type="continuationSeparator" w:id="0">
    <w:p w:rsidR="00620E67" w:rsidRDefault="00620E6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r w:rsidR="00114675">
      <w:t>PAP22</w:t>
    </w:r>
    <w:r>
      <w:t>/</w:t>
    </w:r>
    <w:r w:rsidR="003E13C6">
      <w:t>5</w:t>
    </w:r>
    <w:r>
      <w:t>/</w:t>
    </w:r>
    <w:r w:rsidR="003E13C6">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A77A7"/>
    <w:rsid w:val="000C1B3E"/>
    <w:rsid w:val="00114675"/>
    <w:rsid w:val="00177F4D"/>
    <w:rsid w:val="00180DDA"/>
    <w:rsid w:val="001B2A2D"/>
    <w:rsid w:val="001B737D"/>
    <w:rsid w:val="001C44A3"/>
    <w:rsid w:val="001F528A"/>
    <w:rsid w:val="001F704E"/>
    <w:rsid w:val="002125B0"/>
    <w:rsid w:val="00226D60"/>
    <w:rsid w:val="002275E9"/>
    <w:rsid w:val="00227D6E"/>
    <w:rsid w:val="00243228"/>
    <w:rsid w:val="00251483"/>
    <w:rsid w:val="00255CAA"/>
    <w:rsid w:val="00264305"/>
    <w:rsid w:val="002A0346"/>
    <w:rsid w:val="002A41C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E13C6"/>
    <w:rsid w:val="003F2918"/>
    <w:rsid w:val="003F430E"/>
    <w:rsid w:val="004150D1"/>
    <w:rsid w:val="00461C60"/>
    <w:rsid w:val="004661AD"/>
    <w:rsid w:val="0048224E"/>
    <w:rsid w:val="004D1D85"/>
    <w:rsid w:val="004D3C3A"/>
    <w:rsid w:val="005107EB"/>
    <w:rsid w:val="00521345"/>
    <w:rsid w:val="00526DF0"/>
    <w:rsid w:val="00545CC4"/>
    <w:rsid w:val="00551FFF"/>
    <w:rsid w:val="005607A2"/>
    <w:rsid w:val="0056147B"/>
    <w:rsid w:val="0057198B"/>
    <w:rsid w:val="005973E3"/>
    <w:rsid w:val="005B32A3"/>
    <w:rsid w:val="005C566C"/>
    <w:rsid w:val="005C7E69"/>
    <w:rsid w:val="005D10E5"/>
    <w:rsid w:val="005E262D"/>
    <w:rsid w:val="005F7E20"/>
    <w:rsid w:val="00620E67"/>
    <w:rsid w:val="006652C3"/>
    <w:rsid w:val="00691FD0"/>
    <w:rsid w:val="006C5948"/>
    <w:rsid w:val="006F2A74"/>
    <w:rsid w:val="007118F5"/>
    <w:rsid w:val="00712AA4"/>
    <w:rsid w:val="00721AA1"/>
    <w:rsid w:val="007547F8"/>
    <w:rsid w:val="00765622"/>
    <w:rsid w:val="00770B6C"/>
    <w:rsid w:val="00783FEA"/>
    <w:rsid w:val="007961A3"/>
    <w:rsid w:val="007A2240"/>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2FDD"/>
    <w:rsid w:val="00BF4DCE"/>
    <w:rsid w:val="00C05CE5"/>
    <w:rsid w:val="00C26AD0"/>
    <w:rsid w:val="00C6171E"/>
    <w:rsid w:val="00CA6F2C"/>
    <w:rsid w:val="00CF1871"/>
    <w:rsid w:val="00D1133E"/>
    <w:rsid w:val="00D17A34"/>
    <w:rsid w:val="00D26628"/>
    <w:rsid w:val="00D302FF"/>
    <w:rsid w:val="00D332B3"/>
    <w:rsid w:val="00D55207"/>
    <w:rsid w:val="00D92B45"/>
    <w:rsid w:val="00D95962"/>
    <w:rsid w:val="00DC389B"/>
    <w:rsid w:val="00DE2FEE"/>
    <w:rsid w:val="00E00BE9"/>
    <w:rsid w:val="00E22A11"/>
    <w:rsid w:val="00E55927"/>
    <w:rsid w:val="00E912A6"/>
    <w:rsid w:val="00E92083"/>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Microsoft_Excel_97-2003_Worksheet4.xls"/><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D7028-7196-4B2E-B220-97396E76F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3141</Words>
  <Characters>17909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12</cp:revision>
  <cp:lastPrinted>2011-09-02T09:20:00Z</cp:lastPrinted>
  <dcterms:created xsi:type="dcterms:W3CDTF">2011-09-02T09:00:00Z</dcterms:created>
  <dcterms:modified xsi:type="dcterms:W3CDTF">2011-09-03T10:47:00Z</dcterms:modified>
</cp:coreProperties>
</file>